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81032.xml.htm"/>
      <w:bookmarkStart w:id="1" w:name="ksform410022026_0810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Schwabish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411</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23.67</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44,903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represents the withholding of shares by the Issuer to satisfy the Reporting Person's tax withholding obligations in connection with the vesting and settlement of the restricted stock units granted on September 25,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175"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3320</Characters>
  <CharactersWithSpaces>3856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